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746D7" w14:textId="344B44EA" w:rsidR="00222314" w:rsidRPr="00CE0424" w:rsidRDefault="00222314" w:rsidP="00222314">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Tdoc R2-</w:t>
      </w:r>
      <w:r w:rsidR="004A1C76" w:rsidRPr="004A1C76">
        <w:rPr>
          <w:sz w:val="32"/>
          <w:szCs w:val="32"/>
        </w:rPr>
        <w:t>1704360</w:t>
      </w:r>
    </w:p>
    <w:p w14:paraId="10B5A6E9" w14:textId="2E59E745" w:rsidR="00222314" w:rsidRPr="00CE0424" w:rsidRDefault="00222314" w:rsidP="00222314">
      <w:pPr>
        <w:pStyle w:val="3GPPHeader"/>
      </w:pPr>
      <w:r>
        <w:t>Hangzhou, P.R. of China, 15</w:t>
      </w:r>
      <w:r w:rsidRPr="00C544E1">
        <w:rPr>
          <w:vertAlign w:val="superscript"/>
        </w:rPr>
        <w:t>th</w:t>
      </w:r>
      <w:r>
        <w:t xml:space="preserve"> – 19</w:t>
      </w:r>
      <w:r w:rsidRPr="00AE3743">
        <w:rPr>
          <w:vertAlign w:val="superscript"/>
        </w:rPr>
        <w:t>th</w:t>
      </w:r>
      <w:r>
        <w:t xml:space="preserve"> May 2017</w:t>
      </w:r>
      <w:r>
        <w:tab/>
        <w:t>(Revision of R2-1702867)</w:t>
      </w:r>
    </w:p>
    <w:p w14:paraId="3B3DE2EE" w14:textId="77777777" w:rsidR="00D06E22" w:rsidRPr="00CE0424" w:rsidRDefault="00D06E22" w:rsidP="00D06E22">
      <w:pPr>
        <w:pStyle w:val="3GPPHeader"/>
      </w:pPr>
    </w:p>
    <w:p w14:paraId="4A4F422A" w14:textId="7EC70300"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0C4973" w:rsidRPr="000C4973">
        <w:rPr>
          <w:sz w:val="22"/>
          <w:szCs w:val="22"/>
          <w:lang w:val="en-US"/>
        </w:rPr>
        <w:t>10.4.2.2</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bookmarkStart w:id="0" w:name="_GoBack"/>
      <w:bookmarkEnd w:id="0"/>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040D9349"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bookmarkStart w:id="6" w:name="_Toc478149531"/>
      <w:bookmarkStart w:id="7" w:name="_Toc481597988"/>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bookmarkEnd w:id="6"/>
      <w:bookmarkEnd w:id="7"/>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8" w:name="_Toc473909635"/>
      <w:bookmarkStart w:id="9" w:name="_Toc473909697"/>
      <w:bookmarkStart w:id="10" w:name="_Toc473909732"/>
      <w:bookmarkStart w:id="11" w:name="_Toc473909775"/>
      <w:bookmarkStart w:id="12" w:name="_Toc473937469"/>
      <w:bookmarkStart w:id="13" w:name="_Toc478149535"/>
      <w:bookmarkStart w:id="14" w:name="_Toc481597992"/>
      <w:r>
        <w:t xml:space="preserve">No need to </w:t>
      </w:r>
      <w:r w:rsidR="00DD1C73">
        <w:t xml:space="preserve">broadcast service </w:t>
      </w:r>
      <w:r>
        <w:t xml:space="preserve">availability information to the UE for intra-frequency </w:t>
      </w:r>
      <w:r w:rsidR="00DD1C73">
        <w:t>cell re-</w:t>
      </w:r>
      <w:r>
        <w:t>selection.</w:t>
      </w:r>
      <w:bookmarkEnd w:id="8"/>
      <w:bookmarkEnd w:id="9"/>
      <w:bookmarkEnd w:id="10"/>
      <w:bookmarkEnd w:id="11"/>
      <w:bookmarkEnd w:id="12"/>
      <w:bookmarkEnd w:id="13"/>
      <w:bookmarkEnd w:id="14"/>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19E7865F" w:rsidR="008B2931" w:rsidRPr="0074606A" w:rsidRDefault="008B2931" w:rsidP="0074606A">
      <w:pPr>
        <w:rPr>
          <w:bCs/>
        </w:rPr>
      </w:pPr>
      <w:bookmarkStart w:id="15" w:name="_Toc473909636"/>
      <w:bookmarkStart w:id="16"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Pr="0074606A">
        <w:rPr>
          <w:bCs/>
        </w:rPr>
        <w:t>the last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5"/>
      <w:bookmarkEnd w:id="16"/>
    </w:p>
    <w:p w14:paraId="20393F25" w14:textId="362C667E" w:rsidR="00CB0CDA" w:rsidRPr="0074606A" w:rsidRDefault="008B2931" w:rsidP="0074606A">
      <w:pPr>
        <w:rPr>
          <w:bCs/>
        </w:rPr>
      </w:pPr>
      <w:bookmarkStart w:id="17" w:name="_Toc473909637"/>
      <w:bookmarkStart w:id="18"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17"/>
      <w:bookmarkEnd w:id="18"/>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IdleModeMobilityControlInfo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2B24E29A" w:rsidR="0014376A" w:rsidRPr="009331FF" w:rsidRDefault="0014376A" w:rsidP="0014376A">
      <w:pPr>
        <w:pStyle w:val="Proposal"/>
      </w:pPr>
      <w:bookmarkStart w:id="19" w:name="_Toc473909645"/>
      <w:bookmarkStart w:id="20" w:name="_Toc473909664"/>
      <w:bookmarkStart w:id="21" w:name="_Toc473909787"/>
      <w:bookmarkStart w:id="22" w:name="_Toc473937473"/>
      <w:bookmarkStart w:id="23" w:name="_Toc478149532"/>
      <w:bookmarkStart w:id="24" w:name="_Toc481597989"/>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 xml:space="preserve">sing dedicated signalling.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19"/>
      <w:bookmarkEnd w:id="20"/>
      <w:bookmarkEnd w:id="21"/>
      <w:bookmarkEnd w:id="22"/>
      <w:bookmarkEnd w:id="23"/>
      <w:bookmarkEnd w:id="24"/>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25" w:name="_Toc473909638"/>
      <w:bookmarkStart w:id="26" w:name="_Toc473909700"/>
      <w:bookmarkStart w:id="27" w:name="_Toc473909733"/>
      <w:r w:rsidRPr="00572E9A">
        <w:rPr>
          <w:bCs/>
        </w:rPr>
        <w:t xml:space="preserve">As can be seen by previous section it is possible to </w:t>
      </w:r>
      <w:r w:rsidR="00116830" w:rsidRPr="00572E9A">
        <w:rPr>
          <w:bCs/>
        </w:rPr>
        <w:t xml:space="preserve">minimize the amount of service availability information </w:t>
      </w:r>
      <w:r w:rsidRPr="00572E9A">
        <w:rPr>
          <w:bCs/>
        </w:rPr>
        <w:t>the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25"/>
      <w:bookmarkEnd w:id="26"/>
      <w:bookmarkEnd w:id="27"/>
    </w:p>
    <w:p w14:paraId="1C1955C5" w14:textId="27D165AE" w:rsidR="00584075" w:rsidRPr="000126C2" w:rsidRDefault="00584075" w:rsidP="00572E9A">
      <w:pPr>
        <w:pStyle w:val="ListParagraph"/>
        <w:numPr>
          <w:ilvl w:val="0"/>
          <w:numId w:val="25"/>
        </w:numPr>
        <w:rPr>
          <w:rFonts w:ascii="Arial" w:hAnsi="Arial" w:cs="Arial"/>
          <w:bCs/>
          <w:sz w:val="20"/>
        </w:rPr>
      </w:pPr>
      <w:bookmarkStart w:id="28" w:name="_Toc473909639"/>
      <w:bookmarkStart w:id="29" w:name="_Toc473909701"/>
      <w:bookmarkStart w:id="30" w:name="_Toc473909734"/>
      <w:r w:rsidRPr="000126C2">
        <w:rPr>
          <w:rFonts w:ascii="Arial" w:hAnsi="Arial" w:cs="Arial"/>
          <w:bCs/>
          <w:sz w:val="20"/>
        </w:rPr>
        <w:t xml:space="preserve">It reduces broadcast overhead or signalling, especially </w:t>
      </w:r>
      <w:r w:rsidR="00CB62FF" w:rsidRPr="000126C2">
        <w:rPr>
          <w:rFonts w:ascii="Arial" w:hAnsi="Arial" w:cs="Arial"/>
          <w:bCs/>
          <w:sz w:val="20"/>
        </w:rPr>
        <w:t>when the number of services increases</w:t>
      </w:r>
      <w:bookmarkEnd w:id="28"/>
      <w:bookmarkEnd w:id="29"/>
      <w:bookmarkEnd w:id="30"/>
    </w:p>
    <w:p w14:paraId="2445FCE7" w14:textId="4175B2C4" w:rsidR="00584075" w:rsidRPr="000126C2" w:rsidRDefault="00584075" w:rsidP="00572E9A">
      <w:pPr>
        <w:pStyle w:val="ListParagraph"/>
        <w:numPr>
          <w:ilvl w:val="0"/>
          <w:numId w:val="25"/>
        </w:numPr>
        <w:rPr>
          <w:rFonts w:ascii="Arial" w:hAnsi="Arial" w:cs="Arial"/>
          <w:bCs/>
          <w:sz w:val="20"/>
        </w:rPr>
      </w:pPr>
      <w:bookmarkStart w:id="31" w:name="_Toc473909640"/>
      <w:bookmarkStart w:id="32" w:name="_Toc473909702"/>
      <w:bookmarkStart w:id="33"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1"/>
      <w:bookmarkEnd w:id="32"/>
      <w:bookmarkEnd w:id="33"/>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4" w:name="_Toc473909646"/>
      <w:bookmarkStart w:id="35" w:name="_Toc473909665"/>
      <w:bookmarkStart w:id="36" w:name="_Toc473909788"/>
      <w:bookmarkStart w:id="37" w:name="_Toc473937474"/>
      <w:bookmarkStart w:id="38" w:name="_Toc478149533"/>
      <w:bookmarkStart w:id="39" w:name="_Toc481597990"/>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4"/>
      <w:bookmarkEnd w:id="35"/>
      <w:bookmarkEnd w:id="36"/>
      <w:bookmarkEnd w:id="37"/>
      <w:bookmarkEnd w:id="38"/>
      <w:bookmarkEnd w:id="39"/>
    </w:p>
    <w:p w14:paraId="1397E018" w14:textId="7645A35C" w:rsidR="00584075" w:rsidRDefault="00584075" w:rsidP="00584075">
      <w:pPr>
        <w:pStyle w:val="Proposal"/>
      </w:pPr>
      <w:bookmarkStart w:id="40" w:name="_Toc473909647"/>
      <w:bookmarkStart w:id="41" w:name="_Toc473909666"/>
      <w:bookmarkStart w:id="42" w:name="_Toc473909789"/>
      <w:bookmarkStart w:id="43" w:name="_Toc473937475"/>
      <w:bookmarkStart w:id="44" w:name="_Toc478149534"/>
      <w:bookmarkStart w:id="45" w:name="_Toc481597991"/>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0"/>
      <w:bookmarkEnd w:id="41"/>
      <w:bookmarkEnd w:id="42"/>
      <w:bookmarkEnd w:id="43"/>
      <w:bookmarkEnd w:id="44"/>
      <w:bookmarkEnd w:id="45"/>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3B6B153C" w14:textId="77777777" w:rsidR="004A1C76" w:rsidRDefault="0074606A">
      <w:pPr>
        <w:pStyle w:val="TOC1"/>
        <w:rPr>
          <w:rFonts w:asciiTheme="minorHAnsi" w:eastAsiaTheme="minorEastAsia" w:hAnsiTheme="minorHAnsi" w:cstheme="minorBidi"/>
          <w:b w:val="0"/>
          <w:sz w:val="22"/>
          <w:lang w:val="sv-SE" w:eastAsia="sv-SE"/>
        </w:rPr>
      </w:pPr>
      <w:r w:rsidRPr="003B2322">
        <w:rPr>
          <w:b w:val="0"/>
          <w:bCs/>
        </w:rPr>
        <w:lastRenderedPageBreak/>
        <w:fldChar w:fldCharType="begin"/>
      </w:r>
      <w:r w:rsidRPr="003B2322">
        <w:rPr>
          <w:bCs/>
        </w:rPr>
        <w:instrText xml:space="preserve"> TOC \f \n \t "Observation;1" </w:instrText>
      </w:r>
      <w:r w:rsidRPr="003B2322">
        <w:rPr>
          <w:b w:val="0"/>
          <w:bCs/>
        </w:rPr>
        <w:fldChar w:fldCharType="separate"/>
      </w:r>
      <w:r w:rsidR="004A1C76">
        <w:t>Observation 1</w:t>
      </w:r>
      <w:r w:rsidR="004A1C76">
        <w:rPr>
          <w:rFonts w:asciiTheme="minorHAnsi" w:eastAsiaTheme="minorEastAsia" w:hAnsiTheme="minorHAnsi" w:cstheme="minorBidi"/>
          <w:b w:val="0"/>
          <w:sz w:val="22"/>
          <w:lang w:val="sv-SE" w:eastAsia="sv-SE"/>
        </w:rPr>
        <w:tab/>
      </w:r>
      <w:r w:rsidR="004A1C76">
        <w:t>No need to broadcast service availability information to the UE for intra-frequency cell re-selection.</w:t>
      </w:r>
    </w:p>
    <w:p w14:paraId="1C9661FB" w14:textId="232772C8" w:rsidR="004A1C76"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50399274" w14:textId="77777777" w:rsidR="004A1C76" w:rsidRDefault="004A1C76">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It is assumed the UE should follow the same PLMN selection principles as in LTE. RAT/frequency selection based on service availability can be handled after the PLMN selection.</w:t>
      </w:r>
    </w:p>
    <w:p w14:paraId="4BB455CA" w14:textId="77777777" w:rsidR="004A1C76" w:rsidRDefault="004A1C76">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Service based cell re-selection between frequencies and RATs for registered UEs should be possible to control by the network using dedicated signalling. The network should then handle the service availability aspects, i.e. the UE does not need to be aware of that the RAT / frequency selection is based on service availability.</w:t>
      </w:r>
    </w:p>
    <w:p w14:paraId="604C0491" w14:textId="77777777" w:rsidR="004A1C76" w:rsidRDefault="004A1C76">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Service availability per frequency or RAT should, to as large extent as possible, be handled by the network without the need for the UE to be aware of it.</w:t>
      </w:r>
    </w:p>
    <w:p w14:paraId="5F5814E0" w14:textId="77777777" w:rsidR="004A1C76" w:rsidRDefault="004A1C76">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2A5F6" w14:textId="77777777" w:rsidR="00EC48E0" w:rsidRDefault="00EC48E0">
      <w:r>
        <w:separator/>
      </w:r>
    </w:p>
  </w:endnote>
  <w:endnote w:type="continuationSeparator" w:id="0">
    <w:p w14:paraId="17BF59E0" w14:textId="77777777" w:rsidR="00EC48E0" w:rsidRDefault="00EC48E0">
      <w:r>
        <w:continuationSeparator/>
      </w:r>
    </w:p>
  </w:endnote>
  <w:endnote w:type="continuationNotice" w:id="1">
    <w:p w14:paraId="29EC3308" w14:textId="77777777" w:rsidR="00EC48E0" w:rsidRDefault="00EC4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2119E83"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4D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4D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67058" w14:textId="77777777" w:rsidR="00EC48E0" w:rsidRDefault="00EC48E0">
      <w:r>
        <w:separator/>
      </w:r>
    </w:p>
  </w:footnote>
  <w:footnote w:type="continuationSeparator" w:id="0">
    <w:p w14:paraId="09B81141" w14:textId="77777777" w:rsidR="00EC48E0" w:rsidRDefault="00EC48E0">
      <w:r>
        <w:continuationSeparator/>
      </w:r>
    </w:p>
  </w:footnote>
  <w:footnote w:type="continuationNotice" w:id="1">
    <w:p w14:paraId="7CB94265" w14:textId="77777777" w:rsidR="00EC48E0" w:rsidRDefault="00EC4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5NUHHDQN7SK2-1-122957</_dlc_DocId>
    <_dlc_DocIdUrl xmlns="08b2df90-05d3-4030-90d4-c9feeb4a1cd9">
      <Url>https://ericoll.internal.ericsson.com/sites/STAR/_layouts/DocIdRedir.aspx?ID=5NUHHDQN7SK2-1-122957</Url>
      <Description>5NUHHDQN7SK2-1-122957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4.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C98A3EF3-4562-4080-8900-1882D2947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1014</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Jens Bergqvist</cp:lastModifiedBy>
  <cp:revision>2</cp:revision>
  <cp:lastPrinted>2008-01-31T06:09:00Z</cp:lastPrinted>
  <dcterms:created xsi:type="dcterms:W3CDTF">2017-05-03T16:05:00Z</dcterms:created>
  <dcterms:modified xsi:type="dcterms:W3CDTF">2017-05-03T16:05:00Z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8dae5181-e367-4c42-af1d-837da8932aea</vt:lpwstr>
  </property>
</Properties>
</file>